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ПУБЛІЧНИЙ ДОГОВІР</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 надання послуг з підготовки, перепідготовки та підвищення кваліфікації водіїв транспортних засобів</w:t>
      </w: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ТОВАРИСТВО З ОБМЕЖЕНОЮ ВІДПОВІДАЛЬНІСТЮ «АВТОШКОЛА СМОЛЄНЦЕВ - ДРАЙВ» </w:t>
      </w:r>
      <w:r w:rsidDel="00000000" w:rsidR="00000000" w:rsidRPr="00000000">
        <w:rPr>
          <w:rFonts w:ascii="Times New Roman" w:cs="Times New Roman" w:eastAsia="Times New Roman" w:hAnsi="Times New Roman"/>
          <w:sz w:val="24"/>
          <w:szCs w:val="24"/>
          <w:rtl w:val="0"/>
        </w:rPr>
        <w:t xml:space="preserve">(ідентифікаційний код юридичної особи: 44746529, місцезнаходження: м. Київ, Дарницький район, вул. Драгоманова, буд. 2-Б, офіс 541), в особі директора Смолєнцевої Світлани Сергіївни, яка діє на підставі Статуту, (надалі – «Автошкола»), з однієї сторони, та </w:t>
      </w:r>
      <w:r w:rsidDel="00000000" w:rsidR="00000000" w:rsidRPr="00000000">
        <w:rPr>
          <w:rFonts w:ascii="Times New Roman" w:cs="Times New Roman" w:eastAsia="Times New Roman" w:hAnsi="Times New Roman"/>
          <w:b w:val="1"/>
          <w:sz w:val="24"/>
          <w:szCs w:val="24"/>
          <w:rtl w:val="0"/>
        </w:rPr>
        <w:t xml:space="preserve">ФІЗИЧНА ОСОБА,</w:t>
      </w:r>
      <w:r w:rsidDel="00000000" w:rsidR="00000000" w:rsidRPr="00000000">
        <w:rPr>
          <w:rFonts w:ascii="Times New Roman" w:cs="Times New Roman" w:eastAsia="Times New Roman" w:hAnsi="Times New Roman"/>
          <w:sz w:val="24"/>
          <w:szCs w:val="24"/>
          <w:rtl w:val="0"/>
        </w:rPr>
        <w:t xml:space="preserve"> (надалі –  «Учень»), керуючись ст.ст. 633,634,641,642,644 Цивільного кодексу України укласти цей Публічній договір про надання послуг з підготовки, перепідготовки та підвищення кваліфікації водіїв транспортних засобів.</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Договір укладається шляхом надання повної та безумовної згоди (акцепту) Учня на укладання Договору в повному обсязі, без підпису письмового примірника Договору Сторонами.</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Договір є публічним та публікується на сайті за адресою: https://smolencevdrive.com.ua/.</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1.ПРЕДМЕТ ДОГОВОРУ</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1.1.Цим договором Автошкола бере на себе зобов’язання надати Фізичній особі послуги з підготовки, перепідготовки та підвищення кваліфікації водіїв транспортних засобів(далі – «Послуги»), а Фізична особа зобов’язується оплатити їх у встановлений Додатком №1 спосіб та строк.</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1.2.Автошкола починає надання своїх послуг після здійснення оплати послуг на розрахунковий рахунок автошколи за реквізитами, вказаними у Додатку №1 до Договору, відповідно до вибраної послуги та у порядку, чи за необхідності, за запитом Учня, після підписання «Заяви – Приєднання» (що знаходиться на сайті) до публічного договору (оферти) про надання послуг з підготовки, перепідготовки та підвищення кваліфікації водіїв транспортних засобів (далі – Заява – приєднання) тим самим Фізична особа засвідчує своє бажання укласти договір та набуває статусу – «Учень».</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1.3.Процес надання  Послуг включає теоретичну підготовку, що здійснюється в групах або онлайн заняття, або в індивідуальному порядку та практичну підготовку, що здійснюється на автомобілях з механічною коробкою перемикання передач (МКПП) або з автоматичною коробкою перемикання передач (АКПП) згідно обраному пакету послуг. </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1.4.Процес надання послуг завершується повним проходженням Учнем навчального плану згідно до обраної послуги – з теорії та практичного водіння та подальшим розміщенням інформації стосовно успішного проходження Учнем навчального курсу,  в електронному вигляді, на офіційному інтернет порталі ‘Єдиного державного реєстру МВС’. На підтвердження виконання зазначених вимог Учень отримує від Автошколи оформлене у відповідності до чинного законодавства Свідоцтво про закінчення закладу з підготовки, перепідготовки і підвищення кваліфікації водіїв (далі  – Свідоцтво).</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2.ПОРЯДОК УКЛАДАННЯ ДОГОВОРУ </w:t>
      </w: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2.1.Публікуючи цей Договір Автошкола пропонує будь-якій фізичній особі, громадянину, що на момент підготовки досяг(-ла) 18-ти річного віку та не має медичних протипоказань, щодо керування автотранспортним засобом, укласти договір про надання послуг з підготовки, перепідготовки та підвищення кваліфікації водіїв транспортних засобів.</w:t>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2.2.Фізична особа засвідчує своє бажання укласти Договір та набуває статусу «Учень» шляхом проведення попередньої оплати вартості курсу за обраною програмою та/або особистим звернення по дирекції Автошколи та підписання «Заяви-Приєднання». </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2.3.Надання послуг з підготовки, перепідготовки та підвищення кваліфікації водіїв транспортних засобів Автошколи починається після здійснення Учнем першого платежу на розрахунковий рахунок Автошколи, за реквізитами, передбаченими у вказаними у Додатку №1 до Договору, відповідно до вибраної послуги та у порядку, передбаченому Договором. Датою оплати вважається день надходження грошових коштів на розрахунковий рахунок Автошколи, вказаний у Додатку №1 до Договору. </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3.ПРАВА ТА ОБОВ’ЯЗКИ СТОРІН</w:t>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3.1.Права Автошколи:</w:t>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Встановлювати навчальний розклад і навчальний графік;</w:t>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Отримати від Учня інформацію документи та медичні довідки, які необхідні для надання послуг за цим договором;</w:t>
      </w: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Отримати оплату за надані послуги в розмірах і строки передбачені Договором або Додатками;</w:t>
      </w:r>
      <w:r w:rsidDel="00000000" w:rsidR="00000000" w:rsidRPr="00000000">
        <w:rPr>
          <w:rtl w:val="0"/>
        </w:rPr>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Вимагати від учня виконання освітньої програми;</w:t>
      </w:r>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Передавати права та обов’язки по цьому договору третім особам, в тому числі для використання цієї інформації у рекламних цілях;</w:t>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Переносити дату і час проведення занять, повідомивши про це учня не менше ніж за 1 (один) календарний день до дати та часу проведення занять;</w:t>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Направляти засобами електронного зв’язку Учню повідомлення, пов’язані з наданням послуг за Договором, а також повідомлення рекламного або інформаційного характеру, що стосуються проведення Автошколою різних акцій і заходів;</w:t>
      </w:r>
    </w:p>
    <w:p w:rsidR="00000000" w:rsidDel="00000000" w:rsidP="00000000" w:rsidRDefault="00000000" w:rsidRPr="00000000" w14:paraId="0000001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Автошкола має право розірвати Договір з Учнем, в односторонньому порядку, повідомивши Учня не менше ніж за 5 (п’ять) календарних днів до дати розірвання в разі порушення Учнем умов цього Договору та/або відповідно до вимог чинного законодавства, має право відрахувати учня за систематичні пропуски занять (більше ніж 2 теоретичні заняття).</w:t>
      </w:r>
    </w:p>
    <w:p w:rsidR="00000000" w:rsidDel="00000000" w:rsidP="00000000" w:rsidRDefault="00000000" w:rsidRPr="00000000" w14:paraId="0000001E">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3.2.Обов’язки Автошколи:</w:t>
      </w:r>
    </w:p>
    <w:p w:rsidR="00000000" w:rsidDel="00000000" w:rsidP="00000000" w:rsidRDefault="00000000" w:rsidRPr="00000000" w14:paraId="0000001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Організувати і забезпечити належне та кваліфіковане виконання послуг, передбачених пунктом 1.1. цього Договору;</w:t>
      </w:r>
    </w:p>
    <w:p w:rsidR="00000000" w:rsidDel="00000000" w:rsidP="00000000" w:rsidRDefault="00000000" w:rsidRPr="00000000" w14:paraId="0000002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Розробити навчальний план, організувати проведення занять, дотримуватись вимог, які пред’являються до навчального процесу;</w:t>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Прочитати курс лекцій з Правил Дорожнього Руху України;</w:t>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проведенням практичних занять проводити інструктаж;</w:t>
      </w:r>
    </w:p>
    <w:p w:rsidR="00000000" w:rsidDel="00000000" w:rsidP="00000000" w:rsidRDefault="00000000" w:rsidRPr="00000000" w14:paraId="0000002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Надавати спеціалізований транспортний засіб, для проведення практичних занять, в справному технічному стані;</w:t>
      </w:r>
    </w:p>
    <w:p w:rsidR="00000000" w:rsidDel="00000000" w:rsidP="00000000" w:rsidRDefault="00000000" w:rsidRPr="00000000" w14:paraId="0000002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Надавати Учню консультації з усіх питань, що стосуються надання Послуг, за телефонами, номери яких вказані у Додатку №1 до Договору, згідно з графіком роботи Автошколи, але не раніше ніж 09 год. 00 хв. та не пізніше ніж 21 год. 00 хв;</w:t>
      </w:r>
    </w:p>
    <w:p w:rsidR="00000000" w:rsidDel="00000000" w:rsidP="00000000" w:rsidRDefault="00000000" w:rsidRPr="00000000" w14:paraId="0000002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розголошувати відомості про Учня, за винятком випадків прямо передбачених чинним законодавством України;</w:t>
      </w:r>
    </w:p>
    <w:p w:rsidR="00000000" w:rsidDel="00000000" w:rsidP="00000000" w:rsidRDefault="00000000" w:rsidRPr="00000000" w14:paraId="0000002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Розмістити інформацію стосовно успішного проходження Учнем навчального курсу, в електронному вигляді, на офіційному інтернет порталі ‘Єдиного державного реєстру МВС’;</w:t>
      </w:r>
    </w:p>
    <w:p w:rsidR="00000000" w:rsidDel="00000000" w:rsidP="00000000" w:rsidRDefault="00000000" w:rsidRPr="00000000" w14:paraId="0000002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наданні Послуг Автошкола зобов’язується дотримуватися норм, встановлених відповідно до чинного законодавства України.</w:t>
      </w:r>
    </w:p>
    <w:p w:rsidR="00000000" w:rsidDel="00000000" w:rsidP="00000000" w:rsidRDefault="00000000" w:rsidRPr="00000000" w14:paraId="0000002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3.3.Права Учня: </w:t>
      </w: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Відвідувати заняття у відповідності до складеного та попередньо затвердженого розкладу, користуватися навчально-методичними матеріалами, обладнанням і спеціалізованими транспортними засобами, наданими Автошколою в освітніх цілях; </w:t>
      </w:r>
    </w:p>
    <w:p w:rsidR="00000000" w:rsidDel="00000000" w:rsidP="00000000" w:rsidRDefault="00000000" w:rsidRPr="00000000" w14:paraId="0000002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Переносити дату і час проведення занять, повідомивши про це Автошколу не менше ніж за 1 (одну) добу – 24 години до дати та часу проведення такого заняття, в іншому випадку Учень погоджується, що заняття вважається проведеним, а оплата за таке заняття не повертається та не переноситься на інше заняття;</w:t>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Укладати з Автошколою угоди на надання додаткових освітніх послуг;</w:t>
      </w:r>
    </w:p>
    <w:p w:rsidR="00000000" w:rsidDel="00000000" w:rsidP="00000000" w:rsidRDefault="00000000" w:rsidRPr="00000000" w14:paraId="0000002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Отримувати необхідну інформацію про дати та час проведення Автошколою занять, навчальний розклад і навчальний графік;</w:t>
      </w:r>
    </w:p>
    <w:p w:rsidR="00000000" w:rsidDel="00000000" w:rsidP="00000000" w:rsidRDefault="00000000" w:rsidRPr="00000000" w14:paraId="0000002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будь-який час відмовитися від виконання умов цього Договору та вимагати одностороннього розірвання договору, не пізніше ніж за 3 (трьох) календарних днів до дати його розірвання за умови оплати Автошколі фактично понесених витрат;</w:t>
      </w:r>
    </w:p>
    <w:p w:rsidR="00000000" w:rsidDel="00000000" w:rsidP="00000000" w:rsidRDefault="00000000" w:rsidRPr="00000000" w14:paraId="0000002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успішного проходження обраної програми навчання здати іспити з теорії та практичного водіння на спеціалізованому транспортному засобі наданому Автошколою, що знаходиться в справному технічному стані.</w:t>
      </w:r>
    </w:p>
    <w:p w:rsidR="00000000" w:rsidDel="00000000" w:rsidP="00000000" w:rsidRDefault="00000000" w:rsidRPr="00000000" w14:paraId="0000002F">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3.4.Обов'язки Учня:</w:t>
      </w:r>
    </w:p>
    <w:p w:rsidR="00000000" w:rsidDel="00000000" w:rsidP="00000000" w:rsidRDefault="00000000" w:rsidRPr="00000000" w14:paraId="0000003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Дотримувати умов цього Договору, додатків та додаткових угод, укладених з Автошколою;</w:t>
      </w:r>
      <w:r w:rsidDel="00000000" w:rsidR="00000000" w:rsidRPr="00000000">
        <w:rPr>
          <w:rtl w:val="0"/>
        </w:rPr>
      </w:r>
    </w:p>
    <w:p w:rsidR="00000000" w:rsidDel="00000000" w:rsidP="00000000" w:rsidRDefault="00000000" w:rsidRPr="00000000" w14:paraId="0000003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Своєчасно вносити плату за надання послуг в розмірах та у строках, що встановлені цим Договором.</w:t>
      </w:r>
    </w:p>
    <w:p w:rsidR="00000000" w:rsidDel="00000000" w:rsidP="00000000" w:rsidRDefault="00000000" w:rsidRPr="00000000" w14:paraId="0000003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5 (п'яти) денний строк з дня засвідчення бажання укладення з Автошколою Договору надати Автошколі наступні документи: </w:t>
      </w:r>
    </w:p>
    <w:p w:rsidR="00000000" w:rsidDel="00000000" w:rsidP="00000000" w:rsidRDefault="00000000" w:rsidRPr="00000000" w14:paraId="0000003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копію паспорту або копію ID-картки та довідку про реєстрацію місця проживання особи,</w:t>
      </w:r>
    </w:p>
    <w:p w:rsidR="00000000" w:rsidDel="00000000" w:rsidP="00000000" w:rsidRDefault="00000000" w:rsidRPr="00000000" w14:paraId="0000003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копію реєстраційного номеру облікової картки платника податків, </w:t>
      </w:r>
    </w:p>
    <w:p w:rsidR="00000000" w:rsidDel="00000000" w:rsidP="00000000" w:rsidRDefault="00000000" w:rsidRPr="00000000" w14:paraId="0000003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 Учня у форматі 3х4,</w:t>
      </w:r>
    </w:p>
    <w:p w:rsidR="00000000" w:rsidDel="00000000" w:rsidP="00000000" w:rsidRDefault="00000000" w:rsidRPr="00000000" w14:paraId="0000003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медичну довідку, щодо придатності до керування транспортним засобом;</w:t>
      </w:r>
    </w:p>
    <w:p w:rsidR="00000000" w:rsidDel="00000000" w:rsidP="00000000" w:rsidRDefault="00000000" w:rsidRPr="00000000" w14:paraId="0000003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Повідомляти дирекцію Автошколу про зміну особистих персональних даних, в тому числі контактних даних, в строк, що не перевищує 3 (трьох) календарних днів шляхом надання такої інформації в телефонному режимі та іншими засобами, доступними як Учню так і Автошколі;</w:t>
      </w:r>
    </w:p>
    <w:p w:rsidR="00000000" w:rsidDel="00000000" w:rsidP="00000000" w:rsidRDefault="00000000" w:rsidRPr="00000000" w14:paraId="0000003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Повідомити Автошколу  про будь-які події, що можуть вплинути на характер та строки надання Послуг за цим договором, не пізніше ніж за 3 (три) календарні дні після настання таких подій;</w:t>
      </w:r>
    </w:p>
    <w:p w:rsidR="00000000" w:rsidDel="00000000" w:rsidP="00000000" w:rsidRDefault="00000000" w:rsidRPr="00000000" w14:paraId="0000003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вимогу представника Автошколи, в день надання доступу до послуг, а саме в день узгодження програми та графіку курсу, особисто підписати документи, що підтверджують надання Послуг</w:t>
      </w:r>
    </w:p>
    <w:p w:rsidR="00000000" w:rsidDel="00000000" w:rsidP="00000000" w:rsidRDefault="00000000" w:rsidRPr="00000000" w14:paraId="0000003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закінчення терміну дії Договору та/або його розірвання сплатити Автошколі вартість фактично отриманих послуг у строк, що не перевищує 5 (п'яти) календарних днів та шляхом проведення платежу на розрахунковий рахунок Автошколи, за реквізитами, вказаними у Додатку №1 до Договору;</w:t>
      </w:r>
    </w:p>
    <w:p w:rsidR="00000000" w:rsidDel="00000000" w:rsidP="00000000" w:rsidRDefault="00000000" w:rsidRPr="00000000" w14:paraId="0000003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Сумлінно слідувати програмі навчання та графіку навчання обраного курсу;</w:t>
      </w:r>
    </w:p>
    <w:p w:rsidR="00000000" w:rsidDel="00000000" w:rsidP="00000000" w:rsidRDefault="00000000" w:rsidRPr="00000000" w14:paraId="0000003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Повідомляти Автошколу про свою неявку на заняття з теорії та практики водіння, не менше ніж за 1 (одну) добу – 24 години до дати та часу проведення такого заняття, кожного окремого заняття (у разі необхідності) у разі неповідомлення про неявку на заняття, оплата за заняття не повертається;</w:t>
      </w:r>
    </w:p>
    <w:p w:rsidR="00000000" w:rsidDel="00000000" w:rsidP="00000000" w:rsidRDefault="00000000" w:rsidRPr="00000000" w14:paraId="0000003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Дотримуватися всіх вказівок інструктора під час проведення практичних занять;</w:t>
      </w:r>
    </w:p>
    <w:p w:rsidR="00000000" w:rsidDel="00000000" w:rsidP="00000000" w:rsidRDefault="00000000" w:rsidRPr="00000000" w14:paraId="0000003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Дбайливо ставитися до приміщень та майна Автошколи. </w:t>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4.ПОРЯДОК РОЗРАХУНКІВ ТА ОПЛАТА НАДАНИХ ПОСЛУГ</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4.1.Загальна вартість надання послуг та порядок їх оплати визначаються Сторонами  відповідно до Додатку №1 до цього Договору;</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4.2.Загальна вартість послуг визначається  урахуванням ціни пакету послуг, обраного Учнем відповідно до Додатку №1 та додаткових (такі як – додаткові практичні заняття) освітніх послуг, що на запит Учня можуть бути надані Автошколою;</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4.3.Оплата за послуги надані автошколою може проводитись у вигляді повної, одноразової оплати або систематичних, часткових оплат у відповідності до домовленостей між Сторонами у безготівковій формі шляхом перерахування коштів в національній валюті на банківській рахунок Автошколи, що зазначено в Додатку №1 до Договору;</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4.4.Днем оплати послуг вважається день зарахування коштів на рахунок Автошколи, обумовлених цим Договором.</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4.5.У разі відмови Учня від обраного курсу навчання після першого заняття (як теоретичного так і практичного водіння), кошти, що попередньо сплачені ним Автошколі, не повертаються.</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5.ВІДПОВІДАЛЬНІСТЬ СТОРІН ТА ПОРЯДОК ВИРІШЕННЯ СПОРІВ</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5.1.Автошкола звільняється від відповідальності за часткове чи повне невиконання зобов’язань за цим Договором у випадку виникнення форс-мажорних обставин (обставин непереборної сили), що виникли після підписання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які виникли та діють поза контролем автошколи.</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5.2.Автошкола, для якої внаслідок виникнення та дії форс-мажорних обставин виконання обов’язків по цьому Договору стає неможливим, зобов’язана протягом 3 (трьох) діб повідомити про це Учня.</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5.3.У випадку дії форс-мажорних обставин штрафні санкції не застосовуються, а Сторони можуть домовитись про зміну умов цього Договору, або перенос строків.</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5.4.Автошкола звільняється від відповідальності за часткове чи повне невиконання зобов’язань за цим Договором у випадку виникнення та дії обставин, що виникли по вині третіх осіб, а саме — коли ці треті особи без попереднього повідомлення відмовились від виконання своїх зобов’язань. Автошкола зобов’язаний терміново, в термін до 24 (двадцяти чотирьох) годин з моменту отримання інформації про ці обставини, повідомити Замовника про це і прийняти усі необхідні заходи по усуненню цих обставин.</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5.5.В усіх інших випадках Сторони переглядають умови цього Договору за взаємною домовленістю, у спосіб та строки, що задовольнить обидві сторони.</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5.6.У випадку невиконання або неналежного виконання зобов’язань за цим Договором, Сторони несуть відповідальність згідно цього Договору та чинного законодавства України.</w:t>
        <w:br w:type="textWrapping"/>
        <w:t xml:space="preserve">5.7.Всі спори між Сторонами вирішуються шляхом переговорів, поступок та взаємних консультацій.</w:t>
        <w:br w:type="textWrapping"/>
        <w:t xml:space="preserve">5.8.У випадку неможливості вирішення спору шляхом переговорів, він розглядається в судових органах, вибір підсудності та територіальності судового органу в такому випадку покладається на Автошколу.</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6.ТЕРМІН ДІЇ ДОГОВОРУ ТА ПОРЯДОК ЙОГО ПРИПИНЕННЯ</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6.1.Договір вважається укладеним з моменту засвідчення бажання фізичною особою укласти Договір, погодження публічної пропозиції (оферти), шляхом проведення попередньої оплати вартості курсу та/або підписання заяви-приєднання та діє протягом усього періоду навчання або до дня повного виконання Сторонами зобов’язань за цим договором.</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Дія Договору припиняється: </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згодою Сторін;</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виконання Стороною Договору своїх зобов’язань є неможливим у зв’язку з прийняттям нормативно-правових актів, що змінили умови, встановлені Договором щодо послуги, і будь-яка із Сторін не погоджується про внесення змін до Договору;</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припинення/ліквідації юридичної особи — Автошколи;</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відрахування Учня з Автошколи згідно з законодавством;</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систематичного порушення або невиконання умов Договору.</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6.3.У разі не виконання Учнем умов викладених в Розділах №3.4. та №4 Договору, Автошкола має право розірвати Договір в односторонньому порядку, повідомивши Учня не менше ніж за 5 (п’ять) календарних днів до дати припинення.</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7.ПРИКІНЦЕВІ ПОЛОЖЕННЯ</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7.1.У випадках, не передбачених цим Договором, сторони керуються чинним законодавством України.</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Сторони зобов’язуються у разі змін юридичної (фактичної, поштової) адреси, банківських реквізитів, що впливає на підписання та виконання цього Договору, усно або письмово повідомляти іншу Сторону.</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7.3.Сторони дають одна одній згоду на обробку, зберігання та використання своїх персональних даних, зазначених в цьому Договорі або наданих в процесі укладання та дії цього Договору, та включення цих персональних даних до бази персональних даних Сторони (якщо така ведеться відповідною Стороною) з метою ведення господарської діяльності Стороною відповідно до Закону України «Про захист персональних даних». Сторони підтверджують, що ознайомлені з правами суб’єкта персональних даних, передбаченими ст. 8 Закону України «Про захист персональних даних».</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Така згода діє протягом дії Договору та протягом 5 (п'яти) років після закінчення/розірвання/припинення дії Договору.</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7.4.Учень дає згоду на те, що Автошкола має право на надавати доступ та передавати його персональні дані третім особам, в установленому законом порядку, без будь-яких додаткових повідомлень.</w: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стверджує, що йому відомий і зрозумілий зміст прав, покладених на нього ЗУ «Про захист персональних даних».</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7.5.Всі повідомлення, сповіщення і будь-яке листування, що стосується цього Договору будуть вважатися такими, що були направлені належним чином, якщо вони зроблені в письмовій формі і направлені Стороною на адресу електронної пошти іншої Сторони та/або на поштову адресу Сторони та/або за адресою місцезнаходження Сторони, що вказана в Договорі та/або опубліковані на сайті Автошколи – htths://smolencevdrive.com.ua/. </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7.6.Сторони погодили, що документи, відправлені електронною поштою, мають повну юридичну силу до моменту обміну оригіналами, породжують права та обов’язки для Сторін, можуть бути подані до судових органів в якості належних доказів і не можуть спростовуватися Стороною, від імені якої вони були відправлені.</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7.7.Допускається також використання інших доступних Сторонам засобів зв’язку, що дозволяють достовірно визначити, що інформація виходить від уповноваженої особи Сторони Договору та підтвердити, що вона дійшла до адресата. Допускається використання факсимільних копій та роздруківок скан-копій документів за умови наступного обміну їх оригіналами. Датою одержання повідомлення буде вважатися дата одержання звіту про прочитання електронного листа адресатом. Повідомлення, спрямоване на поштову адресу або за місцезнаходженням, зазначених у Договорі, вважається направленим по належній адресі. Якщо повідомлення, направлене по належній адресі, не було отримано у зв’язку з відмовою від його прийняття або у зв’язку з неявкою в поштове відділення зв’язку за одержанням листа, моментом отримання повідомлення вважається дата надходження кореспонденції в поштове відділення сторони-одержувача.</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7.8.Усі майнові права інтелектуальної власності  на об’єкт (продукт) створений в процесі виконання Договору належать Автошколі.</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7.9.Учень надає Автошколі безвідкличну згоду на фіксацію процесу надання послуг на фото-, кіно-, теле-, відеоплівку/носії, а також на безоплатний публічний показ, відтворення, розповсюдження, інше використання та розміщення фото-, кіно-, теле-, відео зображень, здійснених під час надання Послуг.</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7.10.Недійсність будь-якого положення Договору з підстав, передбачених законодавством України, не призводить до недійсності всього Договору.</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7.11.Будь-які граматичні, синтаксичні, та інші помилки, описки і т.п. не повинні і не можуть бути використані і тлумачитись сторонами всупереч цілям цього Договору.</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7.12.Цей Договір складено при повному усвідомлені сторонами його умов та термінології на українській мові.</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8.РЕКВІЗИТИ ТА ПІДПИСИ СТОРІН</w:t>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tab/>
        <w:tab/>
        <w:tab/>
        <w:tab/>
        <w:tab/>
        <w:t xml:space="preserve">АВТОШКОЛА:</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ТОВ «АВТОШКОЛА СМОЛЄНЦЕВ – ДРАЙВ»,</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02059, м.Київ, вул.Драгоманова, буд. 2б, офіс 541, </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ЄДРПОУ – 44746529,</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IBAN – UA 693808050000000026003807112,</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В АТ «Райффайзен Банк», МФО – 380805,</w:t>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оф. електронна пошта - ______________________,</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засоби зв’язку – +38 (073) 7777 911</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в особі директора, С.С.Смолєнцевої</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___________________________________________</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Додаток №1 до Публічного Договору</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про надання послуг з підготовки, </w:t>
      </w:r>
    </w:p>
    <w:p w:rsidR="00000000" w:rsidDel="00000000" w:rsidP="00000000" w:rsidRDefault="00000000" w:rsidRPr="00000000" w14:paraId="0000008A">
      <w:pPr>
        <w:spacing w:after="0" w:line="240" w:lineRule="auto"/>
        <w:ind w:left="43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перепідготовки та підвищення</w:t>
      </w:r>
    </w:p>
    <w:p w:rsidR="00000000" w:rsidDel="00000000" w:rsidP="00000000" w:rsidRDefault="00000000" w:rsidRPr="00000000" w14:paraId="0000008B">
      <w:pPr>
        <w:spacing w:after="0" w:line="240" w:lineRule="auto"/>
        <w:ind w:left="43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кваліфікації водіїв транспортних засобів </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ТОВАРИСТВО З ОБМЕЖЕНОЮ ВІДПОВІДАЛЬНІСТЮ «АВТОШКОЛА СМОЛЄНЦЕВ - ДРАЙВ» </w:t>
      </w:r>
      <w:r w:rsidDel="00000000" w:rsidR="00000000" w:rsidRPr="00000000">
        <w:rPr>
          <w:rFonts w:ascii="Times New Roman" w:cs="Times New Roman" w:eastAsia="Times New Roman" w:hAnsi="Times New Roman"/>
          <w:sz w:val="24"/>
          <w:szCs w:val="24"/>
          <w:rtl w:val="0"/>
        </w:rPr>
        <w:t xml:space="preserve">(ідентифікаційний код юридичної особи: 44746529, місцезнаходження: м. Київ, Дарницький район, вул. Драгоманова, буд. 2-Б, офіс 541), в особі директора Смолєнцевої Світлани Сергіївни, який діє на підставі Статуту, (надалі – «Автошкола»), </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цим Додатком №1 Публічного Договору про надання послуг з підготовки, перепідготовки та підвищення кваліфікації водіїв транспортних засобів (надалі – Додаток №1), затверджує перелік послуг, що надаються Автошколою, а також розмір та спосіб оплати, згідно до обраної програми.</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1.Перелік Програм, на вибір Учня</w:t>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Програми «Теорія+Практика», категорія «В»:</w:t>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Теорія Он-Лайн+40 практичних занять – 28 000 (двадцять вісім тисяч) гривень 00 коп.,</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Програми «Теорія», категорія «В»:</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2.1.Теорія Он-Лайн, групові заняття на платформі Zoom  +можливість перегляду уроків в записі – 5800 (шість тисяч) гривень 00 коп.,</w:t>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2.2.Теорія Он-Лайн, індивідуальні заняття на платформі Zoom, заняття проходять в зручний для Учня час – 9 000 (дев’ять тисяч) гривень 00 коп.,</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2.3.Теорія Оф-Лайн, групові заняття в аудиторії, (сб., нд., - 10:00-13:00) – 7 500 (сім тисяч п’ятсот) гривень 00 коп.,</w:t>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Програми «Практика», категорія «В»:</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Практика, 40 практичних занять (у вартість входить пальне, паливно мастильні матеріали), індивідуальні консультації помилок та посібник ПДР у подарунок – 24 000 (двадцять чотири тисячі) гривень 00 коп.</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Програма «Категорія «А, А1»:</w:t>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Теорія Он-Лайн, групові заняття на платформі Zoom +можливість перегляду уроків в записі – 5 500 (п’ять тисяч п’ятсот) гривень 00 коп.,</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4.2.Практичні заняття (у вартість входить пальне, паливно мастильні матеріали) – 6 000 (шість тисяч) гривень 00 коп.</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Учень зобов’язується сплатити Автошколі грошові кошти, розмір яких встановлено пунктом 1 Додатку №1, обраного Учнем виходячи з власного бажання та переконання в наступний спосіб:</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Шляхом повної оплати вартості обраної Учнем Програми, на розрахунковий рахунок ТОВ «АВТОШКОЛА СМОЛЄНЦЕВ – ДРАЙВ», ЄДРПОУ – 44746529, IBAN – UA 693808050000000026003807112, АТ «Райффайзен Банк», МФО – 380805.</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2.2.Шляхом оплати в декілька етапів:</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2.2.1.50% вартості обраної Учнем Програми, на розрахунковий рахунок ТОВ «АВТОШКОЛА СМОЛЄНЦЕВ – ДРАЙВ», ЄДРПОУ – 44746529, IBAN – UA 693808050000000026003807112, АТ «Райффайзен Банк», МФО – 380805 – в день засвідчення Учнем свого бажання укласти публічний договір,</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2.2.2.50% вартості обраної Учнем Програми, на розрахунковий рахунок ТОВ «АВТОШКОЛА СМОЛЄНЦЕВ – ДРАЙВ», ЄДРПОУ – 44746529, IBAN – UA 693808050000000026003807112, АТ «Райффайзен Банк», МФО – 380805 – у будь-який час, за вибором Учня, але не пізніше ніж за 14 (чотирнадцять) календарних днів, до закінчення курсу навчання за обраною Програмою.</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3.Підписи та реквізити сторін:</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w:t>
        <w:tab/>
        <w:tab/>
        <w:tab/>
        <w:tab/>
        <w:tab/>
        <w:t xml:space="preserve">АВТОШКОЛА:</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ТОВ «АВТОШКОЛА СМОЛЄНЦЕВ – ДРАЙВ»,</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02059, м.Київ, вул.Драгоманова, буд. 2б, офіс 541, </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ЄДРПОУ – 44746529,</w:t>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IBAN – UA 693808050000000026003807112,</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В АТ «Райффайзен Банк», МФО – 380805,</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оф. електронна пошта – smolencevdrive@gmail.com,</w:t>
      </w:r>
    </w:p>
    <w:p w:rsidR="00000000" w:rsidDel="00000000" w:rsidP="00000000" w:rsidRDefault="00000000" w:rsidRPr="00000000" w14:paraId="000000B0">
      <w:pPr>
        <w:spacing w:after="0" w:line="240" w:lineRule="auto"/>
        <w:ind w:left="4395" w:hanging="43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засоби зв’язку – +38 (073) 7777 911 – WhatsApp, Telegram, Viber </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в особі директора, С.С.Смолєнцевої</w:t>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___________________________________________</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footerReference r:id="rId6" w:type="default"/>
      <w:footerReference r:id="rId7" w:type="first"/>
      <w:footerReference r:id="rId8" w:type="even"/>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-1079499</wp:posOffset>
              </wp:positionH>
              <wp:positionV relativeFrom="paragraph">
                <wp:posOffset>0</wp:posOffset>
              </wp:positionV>
              <wp:extent cx="453390" cy="453390"/>
              <wp:effectExtent b="0" l="0" r="0" t="0"/>
              <wp:wrapNone/>
              <wp:docPr descr="Sensitivity: Internal"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Sensitivity: Internal</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-1079499</wp:posOffset>
              </wp:positionH>
              <wp:positionV relativeFrom="paragraph">
                <wp:posOffset>0</wp:posOffset>
              </wp:positionV>
              <wp:extent cx="453390" cy="453390"/>
              <wp:effectExtent b="0" l="0" r="0" t="0"/>
              <wp:wrapNone/>
              <wp:docPr descr="Sensitivity: Internal" id="3" name="image3.png"/>
              <a:graphic>
                <a:graphicData uri="http://schemas.openxmlformats.org/drawingml/2006/picture">
                  <pic:pic>
                    <pic:nvPicPr>
                      <pic:cNvPr descr="Sensitivity: Internal"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-1079499</wp:posOffset>
              </wp:positionH>
              <wp:positionV relativeFrom="paragraph">
                <wp:posOffset>0</wp:posOffset>
              </wp:positionV>
              <wp:extent cx="453390" cy="453390"/>
              <wp:effectExtent b="0" l="0" r="0" t="0"/>
              <wp:wrapNone/>
              <wp:docPr descr="Sensitivity: Internal"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Sensitivity: Internal</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-1079499</wp:posOffset>
              </wp:positionH>
              <wp:positionV relativeFrom="paragraph">
                <wp:posOffset>0</wp:posOffset>
              </wp:positionV>
              <wp:extent cx="453390" cy="453390"/>
              <wp:effectExtent b="0" l="0" r="0" t="0"/>
              <wp:wrapNone/>
              <wp:docPr descr="Sensitivity: Internal" id="1" name="image1.png"/>
              <a:graphic>
                <a:graphicData uri="http://schemas.openxmlformats.org/drawingml/2006/picture">
                  <pic:pic>
                    <pic:nvPicPr>
                      <pic:cNvPr descr="Sensitivity: Internal" id="0" name="image1.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-1079499</wp:posOffset>
              </wp:positionH>
              <wp:positionV relativeFrom="paragraph">
                <wp:posOffset>0</wp:posOffset>
              </wp:positionV>
              <wp:extent cx="453390" cy="453390"/>
              <wp:effectExtent b="0" l="0" r="0" t="0"/>
              <wp:wrapNone/>
              <wp:docPr descr="Sensitivity: Internal"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Sensitivity: Internal</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-1079499</wp:posOffset>
              </wp:positionH>
              <wp:positionV relativeFrom="paragraph">
                <wp:posOffset>0</wp:posOffset>
              </wp:positionV>
              <wp:extent cx="453390" cy="453390"/>
              <wp:effectExtent b="0" l="0" r="0" t="0"/>
              <wp:wrapNone/>
              <wp:docPr descr="Sensitivity: Internal" id="2" name="image2.png"/>
              <a:graphic>
                <a:graphicData uri="http://schemas.openxmlformats.org/drawingml/2006/picture">
                  <pic:pic>
                    <pic:nvPicPr>
                      <pic:cNvPr descr="Sensitivity: Internal"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3.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31cd77f9-c127-4203-883e-f7a13c018ab9_ContentBits">
    <vt:lpwstr>2</vt:lpwstr>
  </property>
  <property fmtid="{D5CDD505-2E9C-101B-9397-08002B2CF9AE}" pid="3" name="MSIP_Label_31cd77f9-c127-4203-883e-f7a13c018ab9_SetDate">
    <vt:lpwstr>2023-07-03T17:22:25Z</vt:lpwstr>
  </property>
  <property fmtid="{D5CDD505-2E9C-101B-9397-08002B2CF9AE}" pid="4" name="MSIP_Label_31cd77f9-c127-4203-883e-f7a13c018ab9_Name">
    <vt:lpwstr>31cd77f9-c127-4203-883e-f7a13c018ab9</vt:lpwstr>
  </property>
  <property fmtid="{D5CDD505-2E9C-101B-9397-08002B2CF9AE}" pid="5" name="ClassificationContentMarkingFooterShapeIds">
    <vt:lpwstr>1,2,3</vt:lpwstr>
  </property>
  <property fmtid="{D5CDD505-2E9C-101B-9397-08002B2CF9AE}" pid="6" name="ClassificationContentMarkingFooterFontProps">
    <vt:lpwstr>#000000,8,Calibri</vt:lpwstr>
  </property>
  <property fmtid="{D5CDD505-2E9C-101B-9397-08002B2CF9AE}" pid="7" name="MSIP_Label_31cd77f9-c127-4203-883e-f7a13c018ab9_SiteId">
    <vt:lpwstr>4f7d16ef-7616-46a7-9866-fc17a74d8500</vt:lpwstr>
  </property>
  <property fmtid="{D5CDD505-2E9C-101B-9397-08002B2CF9AE}" pid="8" name="MSIP_Label_31cd77f9-c127-4203-883e-f7a13c018ab9_Method">
    <vt:lpwstr>Standard</vt:lpwstr>
  </property>
  <property fmtid="{D5CDD505-2E9C-101B-9397-08002B2CF9AE}" pid="9" name="ClassificationContentMarkingFooterText">
    <vt:lpwstr>Sensitivity: Internal</vt:lpwstr>
  </property>
  <property fmtid="{D5CDD505-2E9C-101B-9397-08002B2CF9AE}" pid="10" name="MSIP_Label_31cd77f9-c127-4203-883e-f7a13c018ab9_ActionId">
    <vt:lpwstr>a34e5502-ea1e-4934-aa90-663be1c17eab</vt:lpwstr>
  </property>
  <property fmtid="{D5CDD505-2E9C-101B-9397-08002B2CF9AE}" pid="11" name="MSIP_Label_31cd77f9-c127-4203-883e-f7a13c018ab9_Enabled">
    <vt:lpwstr>true</vt:lpwstr>
  </property>
</Properties>
</file>